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CC9F" w14:textId="77777777" w:rsidR="00C003C1" w:rsidRPr="00E664C5" w:rsidRDefault="00C003C1">
      <w:pPr>
        <w:jc w:val="center"/>
        <w:outlineLvl w:val="0"/>
        <w:rPr>
          <w:rFonts w:ascii="ＭＳ 明朝" w:hAnsi="ＭＳ 明朝"/>
        </w:rPr>
      </w:pPr>
      <w:r w:rsidRPr="00E664C5">
        <w:rPr>
          <w:rFonts w:ascii="ＭＳ 明朝" w:hAnsi="ＭＳ 明朝" w:hint="eastAsia"/>
        </w:rPr>
        <w:t>秘密保持契約書</w:t>
      </w:r>
    </w:p>
    <w:p w14:paraId="6CB89586" w14:textId="77777777" w:rsidR="00C003C1" w:rsidRPr="00E664C5" w:rsidRDefault="00C003C1">
      <w:pPr>
        <w:rPr>
          <w:rFonts w:ascii="ＭＳ 明朝" w:hAnsi="ＭＳ 明朝"/>
          <w:sz w:val="21"/>
        </w:rPr>
      </w:pPr>
    </w:p>
    <w:p w14:paraId="004D2481" w14:textId="629B74BE" w:rsidR="00C003C1" w:rsidRPr="00E664C5" w:rsidRDefault="00560D36" w:rsidP="00BB011C">
      <w:pPr>
        <w:pStyle w:val="a9"/>
        <w:ind w:firstLine="0"/>
        <w:rPr>
          <w:rFonts w:hAnsi="ＭＳ 明朝"/>
        </w:rPr>
      </w:pPr>
      <w:r>
        <w:rPr>
          <w:rFonts w:hAnsi="ＭＳ 明朝" w:hint="eastAsia"/>
          <w:snapToGrid w:val="0"/>
        </w:rPr>
        <w:t>（治験依頼者もしくは医療機関　名）</w:t>
      </w:r>
      <w:r w:rsidR="00C003C1" w:rsidRPr="00E664C5">
        <w:rPr>
          <w:rFonts w:hAnsi="ＭＳ 明朝" w:hint="eastAsia"/>
        </w:rPr>
        <w:t>（以下「甲」という）と</w:t>
      </w:r>
      <w:r w:rsidR="000153F2" w:rsidRPr="000153F2">
        <w:rPr>
          <w:rFonts w:hAnsi="ＭＳ 明朝" w:hint="eastAsia"/>
        </w:rPr>
        <w:t>一般社団法人東北臨床研究審査機構</w:t>
      </w:r>
      <w:r w:rsidR="00C003C1" w:rsidRPr="00E664C5">
        <w:rPr>
          <w:rFonts w:hAnsi="ＭＳ 明朝" w:hint="eastAsia"/>
        </w:rPr>
        <w:t>（以下「乙」という）とは、</w:t>
      </w:r>
      <w:r w:rsidR="005E2099">
        <w:rPr>
          <w:rFonts w:hint="eastAsia"/>
        </w:rPr>
        <w:t>医薬品又は医療機器の開発等に関わる業務（以下「本業務」という）の打合せ</w:t>
      </w:r>
      <w:r w:rsidR="00C003C1" w:rsidRPr="00E664C5">
        <w:rPr>
          <w:rFonts w:hAnsi="ＭＳ 明朝" w:hint="eastAsia"/>
        </w:rPr>
        <w:t>に際し、甲及び乙が相互に開示する情報（以下「本開示情報」という）の秘密保持のため、以下のとおり本契約を締結する。</w:t>
      </w:r>
    </w:p>
    <w:p w14:paraId="2A7E0EDB" w14:textId="77777777" w:rsidR="00C003C1" w:rsidRPr="00E664C5" w:rsidRDefault="00C003C1">
      <w:pPr>
        <w:rPr>
          <w:rFonts w:ascii="ＭＳ 明朝" w:hAnsi="ＭＳ 明朝"/>
          <w:sz w:val="21"/>
        </w:rPr>
      </w:pPr>
    </w:p>
    <w:p w14:paraId="410C9E8F" w14:textId="77777777" w:rsidR="00C003C1" w:rsidRPr="00E664C5" w:rsidRDefault="00B52DA3">
      <w:pPr>
        <w:spacing w:line="360" w:lineRule="atLeast"/>
        <w:outlineLvl w:val="0"/>
        <w:rPr>
          <w:rFonts w:ascii="ＭＳ 明朝" w:hAnsi="ＭＳ 明朝"/>
          <w:sz w:val="21"/>
        </w:rPr>
      </w:pPr>
      <w:r>
        <w:rPr>
          <w:rFonts w:ascii="ＭＳ 明朝" w:hAnsi="ＭＳ 明朝" w:hint="eastAsia"/>
          <w:sz w:val="21"/>
        </w:rPr>
        <w:t>第１条</w:t>
      </w:r>
      <w:r w:rsidR="00C003C1" w:rsidRPr="00E664C5">
        <w:rPr>
          <w:rFonts w:ascii="ＭＳ 明朝" w:hAnsi="ＭＳ 明朝" w:hint="eastAsia"/>
          <w:sz w:val="21"/>
        </w:rPr>
        <w:t>（情報の開示）</w:t>
      </w:r>
    </w:p>
    <w:p w14:paraId="1C2BA240" w14:textId="77777777" w:rsidR="00C003C1" w:rsidRPr="00E664C5" w:rsidRDefault="00C003C1">
      <w:pPr>
        <w:pStyle w:val="a9"/>
        <w:ind w:left="430" w:hanging="430"/>
        <w:rPr>
          <w:rFonts w:hAnsi="ＭＳ 明朝"/>
        </w:rPr>
      </w:pPr>
      <w:r w:rsidRPr="00E664C5">
        <w:rPr>
          <w:rFonts w:hAnsi="ＭＳ 明朝" w:hint="eastAsia"/>
        </w:rPr>
        <w:t>１．甲は、乙が本業務の受託の検討及び見積り作成のために必要な自己の保有する科学情報、技術情報、その他の情報を乙に開示し、乙は、甲が本業務の委託のために必要な乙の保有する技術情報、その他の情報を甲に開示するものとする。</w:t>
      </w:r>
    </w:p>
    <w:p w14:paraId="50FC43F8" w14:textId="77777777" w:rsidR="00C003C1" w:rsidRPr="00E664C5" w:rsidRDefault="00C003C1">
      <w:pPr>
        <w:pStyle w:val="a9"/>
        <w:ind w:left="430" w:hanging="430"/>
        <w:rPr>
          <w:rFonts w:hAnsi="ＭＳ 明朝"/>
        </w:rPr>
      </w:pPr>
      <w:r w:rsidRPr="00E664C5">
        <w:rPr>
          <w:rFonts w:hAnsi="ＭＳ 明朝" w:hint="eastAsia"/>
        </w:rPr>
        <w:t>２．甲及び乙は、本条第１項に該当する情報を受領後、相手方に対し受領した証として</w:t>
      </w:r>
      <w:r w:rsidR="005E2099">
        <w:rPr>
          <w:rFonts w:hAnsi="ＭＳ 明朝" w:hint="eastAsia"/>
        </w:rPr>
        <w:t>、必要に応じて</w:t>
      </w:r>
      <w:r w:rsidRPr="00E664C5">
        <w:rPr>
          <w:rFonts w:hAnsi="ＭＳ 明朝" w:hint="eastAsia"/>
        </w:rPr>
        <w:t>受領書を発行する。</w:t>
      </w:r>
    </w:p>
    <w:p w14:paraId="78C86F4F" w14:textId="77777777" w:rsidR="00C003C1" w:rsidRPr="00E664C5" w:rsidRDefault="00C003C1">
      <w:pPr>
        <w:rPr>
          <w:rFonts w:ascii="ＭＳ 明朝" w:hAnsi="ＭＳ 明朝"/>
          <w:sz w:val="21"/>
        </w:rPr>
      </w:pPr>
    </w:p>
    <w:p w14:paraId="3C633152" w14:textId="77777777" w:rsidR="00C003C1" w:rsidRPr="00E664C5" w:rsidRDefault="00B52DA3">
      <w:pPr>
        <w:spacing w:line="360" w:lineRule="atLeast"/>
        <w:outlineLvl w:val="0"/>
        <w:rPr>
          <w:rFonts w:ascii="ＭＳ 明朝" w:hAnsi="ＭＳ 明朝"/>
          <w:sz w:val="21"/>
        </w:rPr>
      </w:pPr>
      <w:r>
        <w:rPr>
          <w:rFonts w:ascii="ＭＳ 明朝" w:hAnsi="ＭＳ 明朝" w:hint="eastAsia"/>
          <w:sz w:val="21"/>
        </w:rPr>
        <w:t>第２条</w:t>
      </w:r>
      <w:r w:rsidR="00C003C1" w:rsidRPr="00E664C5">
        <w:rPr>
          <w:rFonts w:ascii="ＭＳ 明朝" w:hAnsi="ＭＳ 明朝" w:hint="eastAsia"/>
          <w:sz w:val="21"/>
        </w:rPr>
        <w:t>（委受託の検討）</w:t>
      </w:r>
    </w:p>
    <w:p w14:paraId="4467E7F0" w14:textId="77777777" w:rsidR="00C003C1" w:rsidRPr="00E664C5" w:rsidRDefault="00C003C1">
      <w:pPr>
        <w:pStyle w:val="a9"/>
        <w:ind w:left="430" w:hanging="430"/>
        <w:rPr>
          <w:rFonts w:hAnsi="ＭＳ 明朝"/>
        </w:rPr>
      </w:pPr>
      <w:r w:rsidRPr="00E664C5">
        <w:rPr>
          <w:rFonts w:hAnsi="ＭＳ 明朝" w:hint="eastAsia"/>
        </w:rPr>
        <w:t>１．甲及び乙は、相互に開示された情報を基に委受託を検討し、別途定める期日までにその結果を相手方に文書で報告する。</w:t>
      </w:r>
    </w:p>
    <w:p w14:paraId="6139B129" w14:textId="77777777" w:rsidR="00C003C1" w:rsidRPr="00E664C5" w:rsidRDefault="00C003C1">
      <w:pPr>
        <w:pStyle w:val="a9"/>
        <w:ind w:left="430" w:hanging="430"/>
        <w:rPr>
          <w:rFonts w:hAnsi="ＭＳ 明朝"/>
        </w:rPr>
      </w:pPr>
      <w:r w:rsidRPr="00E664C5">
        <w:rPr>
          <w:rFonts w:hAnsi="ＭＳ 明朝" w:hint="eastAsia"/>
        </w:rPr>
        <w:t>２．甲及び乙は、相互に本業務の委受託を合意した場合は、別途協議の上、業務委受託契約書を締結する。</w:t>
      </w:r>
    </w:p>
    <w:p w14:paraId="7D4E5CF7" w14:textId="77777777" w:rsidR="00C003C1" w:rsidRPr="00E664C5" w:rsidRDefault="00C003C1">
      <w:pPr>
        <w:pStyle w:val="a9"/>
        <w:ind w:left="430" w:hanging="430"/>
        <w:rPr>
          <w:rFonts w:hAnsi="ＭＳ 明朝"/>
        </w:rPr>
      </w:pPr>
    </w:p>
    <w:p w14:paraId="42515F39" w14:textId="77777777" w:rsidR="00C003C1" w:rsidRPr="00E664C5" w:rsidRDefault="00B52DA3">
      <w:pPr>
        <w:pStyle w:val="a9"/>
        <w:ind w:left="430" w:hanging="430"/>
        <w:rPr>
          <w:rFonts w:hAnsi="ＭＳ 明朝"/>
        </w:rPr>
      </w:pPr>
      <w:r>
        <w:rPr>
          <w:rFonts w:hAnsi="ＭＳ 明朝" w:hint="eastAsia"/>
        </w:rPr>
        <w:t>第３条</w:t>
      </w:r>
      <w:r w:rsidR="00C003C1" w:rsidRPr="00E664C5">
        <w:rPr>
          <w:rFonts w:hAnsi="ＭＳ 明朝" w:hint="eastAsia"/>
        </w:rPr>
        <w:t>（目的外使用の禁止）</w:t>
      </w:r>
    </w:p>
    <w:p w14:paraId="46BEF256" w14:textId="77777777" w:rsidR="00C003C1" w:rsidRPr="00E664C5" w:rsidRDefault="00C003C1">
      <w:pPr>
        <w:pStyle w:val="a9"/>
        <w:rPr>
          <w:rFonts w:hAnsi="ＭＳ 明朝"/>
        </w:rPr>
      </w:pPr>
      <w:r w:rsidRPr="00E664C5">
        <w:rPr>
          <w:rFonts w:hAnsi="ＭＳ 明朝" w:hint="eastAsia"/>
        </w:rPr>
        <w:t>甲及び乙は、第４条第１項の①号及至④号に該当する場合を除き、相互に開示された本開示情報を第２条に定められた目的以外の目的で使用しないものとする。</w:t>
      </w:r>
    </w:p>
    <w:p w14:paraId="2663A4E9" w14:textId="77777777" w:rsidR="00C003C1" w:rsidRPr="00E664C5" w:rsidRDefault="00C003C1">
      <w:pPr>
        <w:pStyle w:val="a9"/>
        <w:ind w:left="430" w:hanging="430"/>
        <w:rPr>
          <w:rFonts w:hAnsi="ＭＳ 明朝"/>
        </w:rPr>
      </w:pPr>
    </w:p>
    <w:p w14:paraId="57BA460D" w14:textId="77777777" w:rsidR="00C003C1" w:rsidRPr="00E664C5" w:rsidRDefault="00B52DA3">
      <w:pPr>
        <w:pStyle w:val="a9"/>
        <w:ind w:left="430" w:hanging="430"/>
        <w:rPr>
          <w:rFonts w:hAnsi="ＭＳ 明朝"/>
        </w:rPr>
      </w:pPr>
      <w:r>
        <w:rPr>
          <w:rFonts w:hAnsi="ＭＳ 明朝" w:hint="eastAsia"/>
        </w:rPr>
        <w:t>第４条</w:t>
      </w:r>
      <w:r w:rsidR="00C003C1" w:rsidRPr="00E664C5">
        <w:rPr>
          <w:rFonts w:hAnsi="ＭＳ 明朝" w:hint="eastAsia"/>
        </w:rPr>
        <w:t>（秘密保持）</w:t>
      </w:r>
    </w:p>
    <w:p w14:paraId="201E3E89" w14:textId="77777777" w:rsidR="00C003C1" w:rsidRPr="00E664C5" w:rsidRDefault="00C003C1">
      <w:pPr>
        <w:pStyle w:val="a9"/>
        <w:ind w:left="430" w:hanging="430"/>
        <w:rPr>
          <w:rFonts w:hAnsi="ＭＳ 明朝"/>
        </w:rPr>
      </w:pPr>
      <w:r w:rsidRPr="00E664C5">
        <w:rPr>
          <w:rFonts w:hAnsi="ＭＳ 明朝" w:hint="eastAsia"/>
        </w:rPr>
        <w:t>１．甲及び乙は、本開示情報を開示する本契約当事者（以下、「情報開示者」という）より開示を受けた本開示情報について、本開示情報を受領した本契約当事者（以下、「情報受領者」という）は厳に秘密を保持し、互いに事前の文書による承諾無く第三者に開示・漏洩しないものとする。但し、次の各号に該当する情報についてはこの限りではない。</w:t>
      </w:r>
    </w:p>
    <w:p w14:paraId="4351D121" w14:textId="77777777" w:rsidR="00C003C1" w:rsidRPr="00E664C5" w:rsidRDefault="00C003C1">
      <w:pPr>
        <w:pStyle w:val="a9"/>
        <w:numPr>
          <w:ilvl w:val="1"/>
          <w:numId w:val="1"/>
        </w:numPr>
        <w:rPr>
          <w:rFonts w:hAnsi="ＭＳ 明朝"/>
        </w:rPr>
      </w:pPr>
      <w:r w:rsidRPr="00E664C5">
        <w:rPr>
          <w:rFonts w:hAnsi="ＭＳ 明朝" w:hint="eastAsia"/>
        </w:rPr>
        <w:t>情報受領者が情報開示者から開示を受けたとき、既に自ら所有していた情報で、その旨文書により証明できるもの。</w:t>
      </w:r>
    </w:p>
    <w:p w14:paraId="34D0C424" w14:textId="77777777" w:rsidR="00C003C1" w:rsidRPr="00E664C5" w:rsidRDefault="00C003C1">
      <w:pPr>
        <w:pStyle w:val="a9"/>
        <w:numPr>
          <w:ilvl w:val="1"/>
          <w:numId w:val="1"/>
        </w:numPr>
        <w:rPr>
          <w:rFonts w:hAnsi="ＭＳ 明朝"/>
        </w:rPr>
      </w:pPr>
      <w:r w:rsidRPr="00E664C5">
        <w:rPr>
          <w:rFonts w:hAnsi="ＭＳ 明朝" w:hint="eastAsia"/>
        </w:rPr>
        <w:t>情報受領者が正当な権限を有する第三者から秘密保持義務又は不使用義務を負わないで入手したもの。</w:t>
      </w:r>
    </w:p>
    <w:p w14:paraId="48017B29" w14:textId="77777777" w:rsidR="00C003C1" w:rsidRPr="00E664C5" w:rsidRDefault="00C003C1">
      <w:pPr>
        <w:pStyle w:val="a9"/>
        <w:numPr>
          <w:ilvl w:val="1"/>
          <w:numId w:val="1"/>
        </w:numPr>
        <w:rPr>
          <w:rFonts w:hAnsi="ＭＳ 明朝"/>
        </w:rPr>
      </w:pPr>
      <w:r w:rsidRPr="00E664C5">
        <w:rPr>
          <w:rFonts w:hAnsi="ＭＳ 明朝" w:hint="eastAsia"/>
        </w:rPr>
        <w:t>情報受領者が情報開示者から開示を受けたとき、既に公知・公用となっている情報。</w:t>
      </w:r>
    </w:p>
    <w:p w14:paraId="7BDEA4D0" w14:textId="77777777" w:rsidR="00C003C1" w:rsidRPr="00E664C5" w:rsidRDefault="00C003C1">
      <w:pPr>
        <w:pStyle w:val="a9"/>
        <w:numPr>
          <w:ilvl w:val="1"/>
          <w:numId w:val="1"/>
        </w:numPr>
        <w:rPr>
          <w:rFonts w:hAnsi="ＭＳ 明朝"/>
        </w:rPr>
      </w:pPr>
      <w:r w:rsidRPr="00E664C5">
        <w:rPr>
          <w:rFonts w:hAnsi="ＭＳ 明朝" w:hint="eastAsia"/>
        </w:rPr>
        <w:t>情報受領者が情報開示者から開示を受けた後、自己の責によらないで公知・公用となった情報。</w:t>
      </w:r>
    </w:p>
    <w:p w14:paraId="2765C65C" w14:textId="77777777" w:rsidR="00C003C1" w:rsidRPr="00E664C5" w:rsidRDefault="00C003C1">
      <w:pPr>
        <w:pStyle w:val="a9"/>
        <w:numPr>
          <w:ilvl w:val="1"/>
          <w:numId w:val="1"/>
        </w:numPr>
        <w:rPr>
          <w:rFonts w:hAnsi="ＭＳ 明朝"/>
        </w:rPr>
      </w:pPr>
      <w:r w:rsidRPr="00E664C5">
        <w:rPr>
          <w:rFonts w:hAnsi="ＭＳ 明朝" w:hint="eastAsia"/>
        </w:rPr>
        <w:t>情報受領者が裁判所又は主務官庁等の公的機関より、法律、規制に基づき開示が正当に要求されたもの。但し、情報受領者は、裁判所又は主務官庁等の公的機関より</w:t>
      </w:r>
      <w:r w:rsidRPr="00E664C5">
        <w:rPr>
          <w:rFonts w:hAnsi="ＭＳ 明朝" w:hint="eastAsia"/>
        </w:rPr>
        <w:lastRenderedPageBreak/>
        <w:t>開示を要請された場合、直ちに情報開示者にその旨を連絡するものとし、開示を避けるかあるいは必要最小限とするため、法的に有効な対策を採るべく協力するものとする。</w:t>
      </w:r>
    </w:p>
    <w:p w14:paraId="06778893" w14:textId="77777777" w:rsidR="00C003C1" w:rsidRPr="00E664C5" w:rsidRDefault="00C003C1">
      <w:pPr>
        <w:pStyle w:val="a9"/>
        <w:ind w:left="430" w:hanging="430"/>
        <w:rPr>
          <w:rFonts w:hAnsi="ＭＳ 明朝"/>
        </w:rPr>
      </w:pPr>
      <w:r w:rsidRPr="00E664C5">
        <w:rPr>
          <w:rFonts w:hAnsi="ＭＳ 明朝" w:hint="eastAsia"/>
        </w:rPr>
        <w:t>２．前項の定めに関わらず、情報受領者は、本開示情報を、本検討を行う自己の役員又は従業員（以下、「役員等」という）に限定して必要な範囲のみ開示できるものとし、また当該役員等に対し本契約と同様の秘密保持義務を課し、当該役員等の秘密保持義務に関して一切の責任を負うものとする。</w:t>
      </w:r>
    </w:p>
    <w:p w14:paraId="32BF1804" w14:textId="77777777" w:rsidR="00C003C1" w:rsidRPr="00E664C5" w:rsidRDefault="00C003C1">
      <w:pPr>
        <w:pStyle w:val="a9"/>
        <w:ind w:left="430" w:hanging="430"/>
        <w:rPr>
          <w:rFonts w:hAnsi="ＭＳ 明朝"/>
        </w:rPr>
      </w:pPr>
    </w:p>
    <w:p w14:paraId="68091629" w14:textId="77777777" w:rsidR="00C003C1" w:rsidRPr="00E664C5" w:rsidRDefault="00C003C1">
      <w:pPr>
        <w:pStyle w:val="a9"/>
        <w:ind w:left="430" w:hanging="430"/>
        <w:rPr>
          <w:rFonts w:hAnsi="ＭＳ 明朝"/>
        </w:rPr>
      </w:pPr>
      <w:r w:rsidRPr="00E664C5">
        <w:rPr>
          <w:rFonts w:hAnsi="ＭＳ 明朝" w:hint="eastAsia"/>
        </w:rPr>
        <w:t>第５条（複写・複製）</w:t>
      </w:r>
    </w:p>
    <w:p w14:paraId="3FA41263" w14:textId="77777777" w:rsidR="00C003C1" w:rsidRPr="00E664C5" w:rsidRDefault="00C003C1">
      <w:pPr>
        <w:pStyle w:val="a9"/>
        <w:rPr>
          <w:rFonts w:hAnsi="ＭＳ 明朝"/>
        </w:rPr>
      </w:pPr>
      <w:r w:rsidRPr="00E664C5">
        <w:rPr>
          <w:rFonts w:hAnsi="ＭＳ 明朝" w:hint="eastAsia"/>
        </w:rPr>
        <w:t>情報受領者は、本契約に基づき、相互に受領した本開示情報について、本検討に必要のある場合には事前に情報開示者の文書による承諾を得た場合に限り、複写又は複製することができるものとする。</w:t>
      </w:r>
    </w:p>
    <w:p w14:paraId="14624499" w14:textId="77777777" w:rsidR="00C003C1" w:rsidRPr="00E664C5" w:rsidRDefault="00C003C1">
      <w:pPr>
        <w:pStyle w:val="a9"/>
        <w:ind w:left="430" w:hanging="430"/>
        <w:rPr>
          <w:rFonts w:hAnsi="ＭＳ 明朝"/>
        </w:rPr>
      </w:pPr>
    </w:p>
    <w:p w14:paraId="18EE52E3" w14:textId="77777777" w:rsidR="00C003C1" w:rsidRPr="00E664C5" w:rsidRDefault="00B52DA3">
      <w:pPr>
        <w:pStyle w:val="a9"/>
        <w:ind w:left="430" w:hanging="430"/>
        <w:rPr>
          <w:rFonts w:hAnsi="ＭＳ 明朝"/>
        </w:rPr>
      </w:pPr>
      <w:r>
        <w:rPr>
          <w:rFonts w:hAnsi="ＭＳ 明朝" w:hint="eastAsia"/>
        </w:rPr>
        <w:t>第６条</w:t>
      </w:r>
      <w:r w:rsidR="00C003C1" w:rsidRPr="00E664C5">
        <w:rPr>
          <w:rFonts w:hAnsi="ＭＳ 明朝" w:hint="eastAsia"/>
        </w:rPr>
        <w:t>（本開示情報の返還）</w:t>
      </w:r>
    </w:p>
    <w:p w14:paraId="09EE95E0" w14:textId="77777777" w:rsidR="00C003C1" w:rsidRPr="00E664C5" w:rsidRDefault="00C003C1">
      <w:pPr>
        <w:numPr>
          <w:ilvl w:val="0"/>
          <w:numId w:val="2"/>
        </w:numPr>
        <w:spacing w:line="360" w:lineRule="atLeast"/>
        <w:rPr>
          <w:rFonts w:ascii="ＭＳ 明朝" w:hAnsi="ＭＳ 明朝"/>
          <w:sz w:val="21"/>
        </w:rPr>
      </w:pPr>
      <w:r w:rsidRPr="00E664C5">
        <w:rPr>
          <w:rFonts w:ascii="ＭＳ 明朝" w:hAnsi="ＭＳ 明朝" w:hint="eastAsia"/>
          <w:sz w:val="21"/>
        </w:rPr>
        <w:t>情報受領者は、情報開示者より本開示情報の返還を請求された場合、又は第２条第２項において、甲乙間の業務委受託契約の締結に至らない場合は、情報開示者より受領した本開示情報を速やかに情報開示者に対し返還するものとする。</w:t>
      </w:r>
    </w:p>
    <w:p w14:paraId="20F869D3" w14:textId="77777777" w:rsidR="00C003C1" w:rsidRPr="00E664C5" w:rsidRDefault="00C003C1">
      <w:pPr>
        <w:numPr>
          <w:ilvl w:val="0"/>
          <w:numId w:val="2"/>
        </w:numPr>
        <w:spacing w:line="360" w:lineRule="atLeast"/>
        <w:rPr>
          <w:rFonts w:ascii="ＭＳ 明朝" w:hAnsi="ＭＳ 明朝"/>
          <w:sz w:val="21"/>
        </w:rPr>
      </w:pPr>
      <w:r w:rsidRPr="00E664C5">
        <w:rPr>
          <w:rFonts w:ascii="ＭＳ 明朝" w:hAnsi="ＭＳ 明朝" w:hint="eastAsia"/>
          <w:sz w:val="21"/>
        </w:rPr>
        <w:t>情報受領者は、情報開示者より前項の返還に代えて本開示情報の廃棄を求められたときは、責任をもってその廃棄</w:t>
      </w:r>
      <w:r w:rsidR="005E2099">
        <w:rPr>
          <w:rFonts w:ascii="ＭＳ 明朝" w:hAnsi="ＭＳ 明朝" w:hint="eastAsia"/>
          <w:sz w:val="21"/>
        </w:rPr>
        <w:t>するものとする。</w:t>
      </w:r>
    </w:p>
    <w:p w14:paraId="75008703" w14:textId="77777777" w:rsidR="00C003C1" w:rsidRDefault="00C003C1">
      <w:pPr>
        <w:spacing w:line="360" w:lineRule="atLeast"/>
        <w:rPr>
          <w:rFonts w:ascii="ＭＳ 明朝" w:hAnsi="ＭＳ 明朝"/>
          <w:sz w:val="21"/>
        </w:rPr>
      </w:pPr>
    </w:p>
    <w:p w14:paraId="3048633F" w14:textId="77777777" w:rsidR="005E2099" w:rsidRDefault="005E2099">
      <w:pPr>
        <w:spacing w:line="360" w:lineRule="atLeast"/>
        <w:rPr>
          <w:rFonts w:ascii="ＭＳ 明朝" w:hAnsi="ＭＳ 明朝"/>
          <w:sz w:val="21"/>
        </w:rPr>
      </w:pPr>
      <w:r>
        <w:rPr>
          <w:rFonts w:ascii="ＭＳ 明朝" w:hAnsi="ＭＳ 明朝" w:hint="eastAsia"/>
          <w:sz w:val="21"/>
        </w:rPr>
        <w:t>第７条（個人情報の保護）</w:t>
      </w:r>
    </w:p>
    <w:p w14:paraId="641423C1" w14:textId="77777777" w:rsidR="005E2099" w:rsidRPr="00E53715" w:rsidRDefault="005E2099" w:rsidP="005E2099">
      <w:pPr>
        <w:spacing w:line="360" w:lineRule="atLeast"/>
        <w:ind w:firstLineChars="100" w:firstLine="210"/>
        <w:rPr>
          <w:rFonts w:ascii="ＭＳ 明朝" w:hAnsi="ＭＳ 明朝"/>
          <w:sz w:val="21"/>
        </w:rPr>
      </w:pPr>
      <w:r w:rsidRPr="00E53715">
        <w:rPr>
          <w:rFonts w:ascii="ＭＳ 明朝" w:hAnsi="ＭＳ 明朝" w:hint="eastAsia"/>
          <w:sz w:val="21"/>
        </w:rPr>
        <w:t>甲及び乙は、本件検討により知り得た個人情報の取扱いについて、個人情報の保護に関する法律（平成１５年法律第５７号）及び関連するガイドライン等を遵守する。</w:t>
      </w:r>
    </w:p>
    <w:p w14:paraId="73AC81F8" w14:textId="77777777" w:rsidR="005E2099" w:rsidRPr="00E664C5" w:rsidRDefault="005E2099">
      <w:pPr>
        <w:spacing w:line="360" w:lineRule="atLeast"/>
        <w:rPr>
          <w:rFonts w:ascii="ＭＳ 明朝" w:hAnsi="ＭＳ 明朝"/>
          <w:sz w:val="21"/>
        </w:rPr>
      </w:pPr>
    </w:p>
    <w:p w14:paraId="3C0305A6" w14:textId="77777777" w:rsidR="00C003C1" w:rsidRPr="00E664C5" w:rsidRDefault="00C003C1">
      <w:pPr>
        <w:pStyle w:val="a9"/>
        <w:ind w:left="430" w:hanging="430"/>
        <w:rPr>
          <w:rFonts w:hAnsi="ＭＳ 明朝"/>
        </w:rPr>
      </w:pPr>
      <w:r w:rsidRPr="00E664C5">
        <w:rPr>
          <w:rFonts w:hAnsi="ＭＳ 明朝" w:hint="eastAsia"/>
        </w:rPr>
        <w:t>第</w:t>
      </w:r>
      <w:r w:rsidR="005E2099">
        <w:rPr>
          <w:rFonts w:hAnsi="ＭＳ 明朝" w:hint="eastAsia"/>
        </w:rPr>
        <w:t>８</w:t>
      </w:r>
      <w:r w:rsidR="00B52DA3">
        <w:rPr>
          <w:rFonts w:hAnsi="ＭＳ 明朝" w:hint="eastAsia"/>
        </w:rPr>
        <w:t>条</w:t>
      </w:r>
      <w:r w:rsidRPr="00E664C5">
        <w:rPr>
          <w:rFonts w:hAnsi="ＭＳ 明朝" w:hint="eastAsia"/>
        </w:rPr>
        <w:t>（有効期間）</w:t>
      </w:r>
    </w:p>
    <w:p w14:paraId="5AFC8333" w14:textId="77777777" w:rsidR="00C003C1" w:rsidRPr="00E664C5" w:rsidRDefault="00C003C1">
      <w:pPr>
        <w:pStyle w:val="a9"/>
        <w:rPr>
          <w:rFonts w:hAnsi="ＭＳ 明朝"/>
        </w:rPr>
      </w:pPr>
      <w:r w:rsidRPr="00E664C5">
        <w:rPr>
          <w:rFonts w:hAnsi="ＭＳ 明朝" w:hint="eastAsia"/>
        </w:rPr>
        <w:t>本契約は、本契約締結日に効力を生じるものとし、有効期間は、本契約締結の日より甲及び乙が本業務の委受託を行わないことに合意した日、又は第２条第２項の業務委受託契約が締結された日までのいずれか早い日までとする。但し、本契約第６条は、情報開示者及び情報受領者間において第６条に定める本開示情報の返還</w:t>
      </w:r>
      <w:r w:rsidR="00231B1F">
        <w:rPr>
          <w:rFonts w:hAnsi="ＭＳ 明朝" w:hint="eastAsia"/>
        </w:rPr>
        <w:t>もしくは廃棄が完了</w:t>
      </w:r>
      <w:r w:rsidRPr="00E664C5">
        <w:rPr>
          <w:rFonts w:hAnsi="ＭＳ 明朝" w:hint="eastAsia"/>
        </w:rPr>
        <w:t>した日まで有効に存続するものとし、本契約第３条</w:t>
      </w:r>
      <w:r w:rsidR="00231B1F">
        <w:rPr>
          <w:rFonts w:hAnsi="ＭＳ 明朝" w:hint="eastAsia"/>
        </w:rPr>
        <w:t>、</w:t>
      </w:r>
      <w:r w:rsidRPr="00E664C5">
        <w:rPr>
          <w:rFonts w:hAnsi="ＭＳ 明朝" w:hint="eastAsia"/>
        </w:rPr>
        <w:t>第４条、</w:t>
      </w:r>
      <w:r w:rsidR="00231B1F">
        <w:rPr>
          <w:rFonts w:hAnsi="ＭＳ 明朝" w:hint="eastAsia"/>
        </w:rPr>
        <w:t>第７条、第９条及び第１０条の規定については</w:t>
      </w:r>
      <w:r w:rsidRPr="00E664C5">
        <w:rPr>
          <w:rFonts w:hAnsi="ＭＳ 明朝" w:hint="eastAsia"/>
        </w:rPr>
        <w:t>本契約終了後も対象事項が存続する限り有効に存続する。</w:t>
      </w:r>
    </w:p>
    <w:p w14:paraId="244229D3" w14:textId="77777777" w:rsidR="00C003C1" w:rsidRDefault="00C003C1">
      <w:pPr>
        <w:rPr>
          <w:rFonts w:ascii="ＭＳ 明朝" w:hAnsi="ＭＳ 明朝"/>
          <w:sz w:val="21"/>
        </w:rPr>
      </w:pPr>
    </w:p>
    <w:p w14:paraId="194B4584" w14:textId="77777777" w:rsidR="005E2099" w:rsidRPr="00E53715" w:rsidRDefault="005E2099">
      <w:pPr>
        <w:rPr>
          <w:rFonts w:ascii="ＭＳ 明朝" w:hAnsi="ＭＳ 明朝"/>
          <w:sz w:val="21"/>
        </w:rPr>
      </w:pPr>
      <w:r w:rsidRPr="00E53715">
        <w:rPr>
          <w:rFonts w:ascii="ＭＳ 明朝" w:hAnsi="ＭＳ 明朝" w:hint="eastAsia"/>
          <w:sz w:val="21"/>
        </w:rPr>
        <w:t>第９条（損害賠償）</w:t>
      </w:r>
    </w:p>
    <w:p w14:paraId="77B6A5D4" w14:textId="77777777" w:rsidR="005E2099" w:rsidRPr="00E53715" w:rsidRDefault="005E2099" w:rsidP="005E2099">
      <w:pPr>
        <w:ind w:firstLineChars="100" w:firstLine="210"/>
        <w:rPr>
          <w:rFonts w:ascii="ＭＳ 明朝" w:hAnsi="ＭＳ 明朝"/>
          <w:sz w:val="21"/>
        </w:rPr>
      </w:pPr>
      <w:r w:rsidRPr="00E53715">
        <w:rPr>
          <w:rFonts w:ascii="ＭＳ 明朝" w:hAnsi="ＭＳ 明朝" w:hint="eastAsia"/>
          <w:sz w:val="21"/>
        </w:rPr>
        <w:t>甲及び乙は、本契約の規定に違反して相手方に損害を与えた場合、相手方が被った直接的な損害を賠償する。なお、賠償額については、甲乙協議の上別途定める。</w:t>
      </w:r>
    </w:p>
    <w:p w14:paraId="35049DCB" w14:textId="77777777" w:rsidR="005E2099" w:rsidRPr="00E53715" w:rsidRDefault="005E2099">
      <w:pPr>
        <w:rPr>
          <w:rFonts w:ascii="ＭＳ 明朝" w:hAnsi="ＭＳ 明朝"/>
          <w:sz w:val="21"/>
        </w:rPr>
      </w:pPr>
    </w:p>
    <w:p w14:paraId="0D263E41" w14:textId="77777777" w:rsidR="005E2099" w:rsidRPr="00E53715" w:rsidRDefault="005E2099">
      <w:pPr>
        <w:rPr>
          <w:rFonts w:ascii="ＭＳ 明朝" w:hAnsi="ＭＳ 明朝"/>
          <w:sz w:val="21"/>
        </w:rPr>
      </w:pPr>
      <w:r w:rsidRPr="00E53715">
        <w:rPr>
          <w:rFonts w:ascii="ＭＳ 明朝" w:hAnsi="ＭＳ 明朝" w:hint="eastAsia"/>
          <w:sz w:val="21"/>
        </w:rPr>
        <w:t>第１０条（管轄裁判所）</w:t>
      </w:r>
    </w:p>
    <w:p w14:paraId="0F2EFE5C" w14:textId="5CF8AE7E" w:rsidR="005E2099" w:rsidRPr="00E53715" w:rsidRDefault="005E2099" w:rsidP="005E2099">
      <w:pPr>
        <w:ind w:firstLineChars="100" w:firstLine="210"/>
        <w:rPr>
          <w:rFonts w:ascii="ＭＳ 明朝" w:hAnsi="ＭＳ 明朝"/>
          <w:sz w:val="21"/>
        </w:rPr>
      </w:pPr>
      <w:r w:rsidRPr="00E53715">
        <w:rPr>
          <w:rFonts w:ascii="ＭＳ 明朝" w:hAnsi="ＭＳ 明朝" w:hint="eastAsia"/>
          <w:sz w:val="21"/>
        </w:rPr>
        <w:t>本契約について生じた紛争は、</w:t>
      </w:r>
      <w:r w:rsidR="000153F2" w:rsidRPr="000153F2">
        <w:rPr>
          <w:rFonts w:ascii="ＭＳ 明朝" w:hAnsi="ＭＳ 明朝" w:hint="eastAsia"/>
          <w:sz w:val="21"/>
        </w:rPr>
        <w:t>被告の所在地を管轄する地方裁判所を第一審の専属的合意管轄裁判所とすることをあらかじめ合意する。</w:t>
      </w:r>
    </w:p>
    <w:p w14:paraId="18E0D27C" w14:textId="77777777" w:rsidR="005E2099" w:rsidRPr="00E664C5" w:rsidRDefault="005E2099">
      <w:pPr>
        <w:rPr>
          <w:rFonts w:ascii="ＭＳ 明朝" w:hAnsi="ＭＳ 明朝"/>
          <w:sz w:val="21"/>
        </w:rPr>
      </w:pPr>
    </w:p>
    <w:p w14:paraId="03F7A855" w14:textId="77777777" w:rsidR="00C003C1" w:rsidRPr="00E664C5" w:rsidRDefault="00C003C1">
      <w:pPr>
        <w:spacing w:line="360" w:lineRule="atLeast"/>
        <w:outlineLvl w:val="0"/>
        <w:rPr>
          <w:rFonts w:ascii="ＭＳ 明朝" w:hAnsi="ＭＳ 明朝"/>
          <w:sz w:val="21"/>
        </w:rPr>
      </w:pPr>
      <w:r w:rsidRPr="00E664C5">
        <w:rPr>
          <w:rFonts w:ascii="ＭＳ 明朝" w:hAnsi="ＭＳ 明朝" w:hint="eastAsia"/>
          <w:sz w:val="21"/>
        </w:rPr>
        <w:t>第</w:t>
      </w:r>
      <w:r w:rsidR="005E2099">
        <w:rPr>
          <w:rFonts w:ascii="ＭＳ 明朝" w:hAnsi="ＭＳ 明朝" w:hint="eastAsia"/>
          <w:sz w:val="21"/>
        </w:rPr>
        <w:t>１１</w:t>
      </w:r>
      <w:r w:rsidR="00B52DA3">
        <w:rPr>
          <w:rFonts w:ascii="ＭＳ 明朝" w:hAnsi="ＭＳ 明朝" w:hint="eastAsia"/>
          <w:sz w:val="21"/>
        </w:rPr>
        <w:t>条</w:t>
      </w:r>
      <w:r w:rsidRPr="00E664C5">
        <w:rPr>
          <w:rFonts w:ascii="ＭＳ 明朝" w:hAnsi="ＭＳ 明朝" w:hint="eastAsia"/>
          <w:sz w:val="21"/>
        </w:rPr>
        <w:t>（疑義等の解決）</w:t>
      </w:r>
    </w:p>
    <w:p w14:paraId="4F016AB8" w14:textId="77777777" w:rsidR="00C003C1" w:rsidRPr="00E664C5" w:rsidRDefault="00C003C1">
      <w:pPr>
        <w:pStyle w:val="a9"/>
      </w:pPr>
      <w:r w:rsidRPr="00E664C5">
        <w:rPr>
          <w:rFonts w:hint="eastAsia"/>
        </w:rPr>
        <w:t>本契約に規定のない事項又は本契約の各規定に関する疑義については、甲及び乙間において誠意と信頼をもって協議の上、これを解決する。</w:t>
      </w:r>
    </w:p>
    <w:p w14:paraId="0467E446" w14:textId="77777777" w:rsidR="00C003C1" w:rsidRPr="00E664C5" w:rsidRDefault="00C003C1">
      <w:pPr>
        <w:spacing w:line="360" w:lineRule="atLeast"/>
        <w:outlineLvl w:val="0"/>
      </w:pPr>
    </w:p>
    <w:p w14:paraId="20ACF339" w14:textId="77777777" w:rsidR="00C003C1" w:rsidRPr="00E664C5" w:rsidRDefault="00C003C1">
      <w:pPr>
        <w:pStyle w:val="a9"/>
        <w:spacing w:line="240" w:lineRule="auto"/>
        <w:ind w:firstLine="0"/>
        <w:rPr>
          <w:rFonts w:hAnsi="ＭＳ 明朝"/>
        </w:rPr>
      </w:pPr>
    </w:p>
    <w:p w14:paraId="25FBA87A" w14:textId="77777777" w:rsidR="00C003C1" w:rsidRPr="00E664C5" w:rsidRDefault="00C003C1">
      <w:pPr>
        <w:pStyle w:val="a9"/>
      </w:pPr>
      <w:r w:rsidRPr="00E664C5">
        <w:rPr>
          <w:rFonts w:hint="eastAsia"/>
        </w:rPr>
        <w:t>本契約締結の証として本書を２通作成し、甲乙記名捺印の上各１通を保有する。</w:t>
      </w:r>
    </w:p>
    <w:p w14:paraId="427B10D5" w14:textId="77777777" w:rsidR="00C003C1" w:rsidRDefault="00C003C1">
      <w:pPr>
        <w:rPr>
          <w:rFonts w:ascii="ＭＳ 明朝" w:hAnsi="ＭＳ 明朝"/>
          <w:sz w:val="21"/>
        </w:rPr>
      </w:pPr>
    </w:p>
    <w:p w14:paraId="0641A448" w14:textId="222F470B" w:rsidR="00C003C1" w:rsidRDefault="00560D36" w:rsidP="00924C52">
      <w:pPr>
        <w:pStyle w:val="a9"/>
        <w:ind w:firstLine="0"/>
        <w:rPr>
          <w:rFonts w:hAnsi="ＭＳ 明朝"/>
          <w:kern w:val="2"/>
        </w:rPr>
      </w:pPr>
      <w:r>
        <w:rPr>
          <w:rFonts w:hAnsi="ＭＳ 明朝" w:hint="eastAsia"/>
          <w:kern w:val="2"/>
        </w:rPr>
        <w:t xml:space="preserve">西暦　　　　</w:t>
      </w:r>
      <w:r w:rsidR="000153F2" w:rsidRPr="000153F2">
        <w:rPr>
          <w:rFonts w:hAnsi="ＭＳ 明朝" w:hint="eastAsia"/>
          <w:kern w:val="2"/>
        </w:rPr>
        <w:t>年</w:t>
      </w:r>
      <w:r>
        <w:rPr>
          <w:rFonts w:hAnsi="ＭＳ 明朝" w:hint="eastAsia"/>
          <w:kern w:val="2"/>
        </w:rPr>
        <w:t xml:space="preserve">　　</w:t>
      </w:r>
      <w:r w:rsidR="000153F2" w:rsidRPr="000153F2">
        <w:rPr>
          <w:rFonts w:hAnsi="ＭＳ 明朝" w:hint="eastAsia"/>
          <w:kern w:val="2"/>
        </w:rPr>
        <w:t>月</w:t>
      </w:r>
      <w:r>
        <w:rPr>
          <w:rFonts w:hAnsi="ＭＳ 明朝" w:hint="eastAsia"/>
          <w:kern w:val="2"/>
        </w:rPr>
        <w:t xml:space="preserve">　　</w:t>
      </w:r>
      <w:r w:rsidR="000153F2" w:rsidRPr="000153F2">
        <w:rPr>
          <w:rFonts w:hAnsi="ＭＳ 明朝" w:hint="eastAsia"/>
          <w:kern w:val="2"/>
        </w:rPr>
        <w:t>日</w:t>
      </w:r>
    </w:p>
    <w:p w14:paraId="1F481D06" w14:textId="77777777" w:rsidR="00924C52" w:rsidRDefault="00924C52" w:rsidP="00924C52">
      <w:pPr>
        <w:pStyle w:val="a9"/>
        <w:ind w:firstLine="0"/>
        <w:rPr>
          <w:rFonts w:hAnsi="ＭＳ 明朝"/>
        </w:rPr>
      </w:pPr>
    </w:p>
    <w:p w14:paraId="2C8E31DE" w14:textId="77777777" w:rsidR="00146EA3" w:rsidRPr="00E664C5" w:rsidRDefault="00146EA3" w:rsidP="00146EA3">
      <w:pPr>
        <w:ind w:firstLine="3225"/>
        <w:rPr>
          <w:rFonts w:ascii="ＭＳ 明朝" w:hAnsi="ＭＳ 明朝"/>
          <w:sz w:val="21"/>
        </w:rPr>
      </w:pPr>
    </w:p>
    <w:p w14:paraId="661BDE73" w14:textId="3E69503E" w:rsidR="00C003C1" w:rsidRPr="00E664C5" w:rsidRDefault="00C003C1">
      <w:pPr>
        <w:tabs>
          <w:tab w:val="left" w:pos="4730"/>
        </w:tabs>
        <w:ind w:leftChars="358" w:left="859" w:firstLine="3225"/>
        <w:outlineLvl w:val="0"/>
        <w:rPr>
          <w:rFonts w:ascii="ＭＳ 明朝" w:hAnsi="ＭＳ 明朝"/>
          <w:sz w:val="21"/>
        </w:rPr>
      </w:pPr>
      <w:r w:rsidRPr="00E664C5">
        <w:rPr>
          <w:rFonts w:ascii="ＭＳ 明朝" w:hAnsi="ＭＳ 明朝" w:hint="eastAsia"/>
          <w:sz w:val="21"/>
        </w:rPr>
        <w:t>（甲）</w:t>
      </w:r>
      <w:r w:rsidR="005F07A6">
        <w:rPr>
          <w:rFonts w:ascii="ＭＳ 明朝" w:hAnsi="ＭＳ 明朝" w:hint="eastAsia"/>
          <w:sz w:val="21"/>
        </w:rPr>
        <w:t>〈</w:t>
      </w:r>
      <w:r w:rsidR="005F07A6" w:rsidRPr="005F07A6">
        <w:rPr>
          <w:rFonts w:ascii="ＭＳ 明朝" w:hAnsi="ＭＳ 明朝" w:hint="eastAsia"/>
          <w:sz w:val="21"/>
        </w:rPr>
        <w:t>治験依頼者</w:t>
      </w:r>
      <w:r w:rsidR="005F07A6">
        <w:rPr>
          <w:rFonts w:ascii="ＭＳ 明朝" w:hAnsi="ＭＳ 明朝" w:hint="eastAsia"/>
          <w:sz w:val="21"/>
        </w:rPr>
        <w:t>/</w:t>
      </w:r>
      <w:r w:rsidR="005F07A6" w:rsidRPr="005F07A6">
        <w:rPr>
          <w:rFonts w:ascii="ＭＳ 明朝" w:hAnsi="ＭＳ 明朝" w:hint="eastAsia"/>
          <w:sz w:val="21"/>
        </w:rPr>
        <w:t xml:space="preserve">医療機関　</w:t>
      </w:r>
      <w:r w:rsidR="005F07A6">
        <w:rPr>
          <w:rFonts w:ascii="ＭＳ 明朝" w:hAnsi="ＭＳ 明朝" w:hint="eastAsia"/>
          <w:sz w:val="21"/>
        </w:rPr>
        <w:t>住所〉</w:t>
      </w:r>
    </w:p>
    <w:p w14:paraId="5631C295" w14:textId="5E374F5E" w:rsidR="00C003C1" w:rsidRPr="00E664C5" w:rsidRDefault="00C003C1">
      <w:pPr>
        <w:tabs>
          <w:tab w:val="left" w:pos="4730"/>
        </w:tabs>
        <w:ind w:leftChars="783" w:left="1879" w:firstLine="2206"/>
        <w:rPr>
          <w:rFonts w:ascii="ＭＳ 明朝" w:hAnsi="ＭＳ 明朝"/>
          <w:sz w:val="21"/>
        </w:rPr>
      </w:pPr>
      <w:r w:rsidRPr="00E664C5">
        <w:rPr>
          <w:rFonts w:ascii="ＭＳ 明朝" w:hAnsi="ＭＳ 明朝" w:hint="eastAsia"/>
          <w:sz w:val="21"/>
        </w:rPr>
        <w:tab/>
      </w:r>
      <w:r w:rsidR="005F07A6" w:rsidRPr="005F07A6">
        <w:rPr>
          <w:rFonts w:ascii="ＭＳ 明朝" w:hAnsi="ＭＳ 明朝" w:hint="eastAsia"/>
          <w:sz w:val="21"/>
        </w:rPr>
        <w:t>〈治験依頼者</w:t>
      </w:r>
      <w:r w:rsidR="005F07A6">
        <w:rPr>
          <w:rFonts w:ascii="ＭＳ 明朝" w:hAnsi="ＭＳ 明朝" w:hint="eastAsia"/>
          <w:sz w:val="21"/>
        </w:rPr>
        <w:t>/</w:t>
      </w:r>
      <w:r w:rsidR="005F07A6" w:rsidRPr="005F07A6">
        <w:rPr>
          <w:rFonts w:ascii="ＭＳ 明朝" w:hAnsi="ＭＳ 明朝" w:hint="eastAsia"/>
          <w:sz w:val="21"/>
        </w:rPr>
        <w:t xml:space="preserve">医療機関　</w:t>
      </w:r>
      <w:r w:rsidR="005F07A6">
        <w:rPr>
          <w:rFonts w:ascii="ＭＳ 明朝" w:hAnsi="ＭＳ 明朝" w:hint="eastAsia"/>
          <w:sz w:val="21"/>
        </w:rPr>
        <w:t>企業名称</w:t>
      </w:r>
      <w:r w:rsidR="005F07A6" w:rsidRPr="005F07A6">
        <w:rPr>
          <w:rFonts w:ascii="ＭＳ 明朝" w:hAnsi="ＭＳ 明朝" w:hint="eastAsia"/>
          <w:sz w:val="21"/>
        </w:rPr>
        <w:t>〉</w:t>
      </w:r>
    </w:p>
    <w:p w14:paraId="4E02C20B" w14:textId="23D1E98E" w:rsidR="00C003C1" w:rsidRPr="00E664C5" w:rsidRDefault="00C003C1">
      <w:pPr>
        <w:tabs>
          <w:tab w:val="left" w:pos="4730"/>
        </w:tabs>
        <w:ind w:leftChars="783" w:left="1879" w:firstLine="2206"/>
        <w:rPr>
          <w:rFonts w:ascii="ＭＳ 明朝" w:hAnsi="ＭＳ 明朝"/>
          <w:sz w:val="21"/>
        </w:rPr>
      </w:pPr>
      <w:r w:rsidRPr="00E664C5">
        <w:rPr>
          <w:rFonts w:ascii="ＭＳ 明朝" w:hAnsi="ＭＳ 明朝" w:hint="eastAsia"/>
          <w:sz w:val="21"/>
        </w:rPr>
        <w:tab/>
      </w:r>
      <w:r w:rsidR="005F07A6">
        <w:rPr>
          <w:rFonts w:ascii="ＭＳ 明朝" w:hAnsi="ＭＳ 明朝" w:hint="eastAsia"/>
          <w:sz w:val="21"/>
        </w:rPr>
        <w:t>〈</w:t>
      </w:r>
      <w:r w:rsidR="005F07A6" w:rsidRPr="005F07A6">
        <w:rPr>
          <w:rFonts w:ascii="ＭＳ 明朝" w:hAnsi="ＭＳ 明朝" w:hint="eastAsia"/>
          <w:sz w:val="21"/>
        </w:rPr>
        <w:t>治験依頼者</w:t>
      </w:r>
      <w:r w:rsidR="005F07A6">
        <w:rPr>
          <w:rFonts w:ascii="ＭＳ 明朝" w:hAnsi="ＭＳ 明朝" w:hint="eastAsia"/>
          <w:sz w:val="21"/>
        </w:rPr>
        <w:t>/</w:t>
      </w:r>
      <w:r w:rsidR="005F07A6" w:rsidRPr="005F07A6">
        <w:rPr>
          <w:rFonts w:ascii="ＭＳ 明朝" w:hAnsi="ＭＳ 明朝" w:hint="eastAsia"/>
          <w:sz w:val="21"/>
        </w:rPr>
        <w:t xml:space="preserve">医療機関　</w:t>
      </w:r>
      <w:r w:rsidR="005F07A6">
        <w:rPr>
          <w:rFonts w:ascii="ＭＳ 明朝" w:hAnsi="ＭＳ 明朝" w:hint="eastAsia"/>
          <w:sz w:val="21"/>
        </w:rPr>
        <w:t>契約者名〉</w:t>
      </w:r>
    </w:p>
    <w:p w14:paraId="5ADAF9C2" w14:textId="77777777" w:rsidR="00C003C1" w:rsidRPr="00E664C5" w:rsidRDefault="00C003C1">
      <w:pPr>
        <w:tabs>
          <w:tab w:val="left" w:pos="4730"/>
        </w:tabs>
        <w:ind w:leftChars="783" w:left="1879" w:firstLine="2206"/>
        <w:rPr>
          <w:rFonts w:ascii="ＭＳ 明朝" w:hAnsi="ＭＳ 明朝"/>
          <w:sz w:val="21"/>
        </w:rPr>
      </w:pPr>
    </w:p>
    <w:p w14:paraId="7C994A01" w14:textId="57BC01BC" w:rsidR="00C003C1" w:rsidRPr="00E664C5" w:rsidRDefault="00BB04BB" w:rsidP="000153F2">
      <w:pPr>
        <w:tabs>
          <w:tab w:val="left" w:pos="4730"/>
        </w:tabs>
        <w:ind w:leftChars="358" w:left="859" w:firstLine="3225"/>
        <w:outlineLvl w:val="0"/>
        <w:rPr>
          <w:rFonts w:ascii="ＭＳ 明朝" w:hAnsi="ＭＳ 明朝"/>
          <w:sz w:val="21"/>
        </w:rPr>
      </w:pPr>
      <w:r w:rsidRPr="00E664C5">
        <w:rPr>
          <w:rFonts w:ascii="ＭＳ 明朝" w:hAnsi="ＭＳ 明朝" w:hint="eastAsia"/>
          <w:sz w:val="21"/>
        </w:rPr>
        <w:t>（乙）</w:t>
      </w:r>
      <w:r w:rsidR="000153F2" w:rsidRPr="000153F2">
        <w:rPr>
          <w:rFonts w:ascii="ＭＳ 明朝" w:hAnsi="ＭＳ 明朝" w:hint="eastAsia"/>
          <w:sz w:val="21"/>
        </w:rPr>
        <w:t>宮城県仙台市青葉区星陵町1番1号</w:t>
      </w:r>
      <w:r w:rsidR="00C003C1" w:rsidRPr="00E664C5">
        <w:rPr>
          <w:rFonts w:ascii="ＭＳ 明朝" w:hAnsi="ＭＳ 明朝" w:hint="eastAsia"/>
          <w:sz w:val="21"/>
        </w:rPr>
        <w:tab/>
      </w:r>
      <w:r w:rsidR="000153F2" w:rsidRPr="000153F2">
        <w:rPr>
          <w:rFonts w:ascii="ＭＳ 明朝" w:hAnsi="ＭＳ 明朝" w:hint="eastAsia"/>
          <w:sz w:val="21"/>
        </w:rPr>
        <w:t>一般社団法人東北臨床研究審査機構</w:t>
      </w:r>
    </w:p>
    <w:p w14:paraId="1FB8FC94" w14:textId="19DF0EA5" w:rsidR="003D3704" w:rsidRDefault="00C003C1" w:rsidP="009727C5">
      <w:pPr>
        <w:tabs>
          <w:tab w:val="left" w:pos="4730"/>
        </w:tabs>
        <w:ind w:leftChars="783" w:left="1879" w:firstLine="2206"/>
        <w:rPr>
          <w:rFonts w:ascii="ＭＳ 明朝" w:hAnsi="ＭＳ 明朝"/>
          <w:color w:val="000000"/>
          <w:sz w:val="21"/>
        </w:rPr>
      </w:pPr>
      <w:r w:rsidRPr="00E664C5">
        <w:rPr>
          <w:rFonts w:ascii="ＭＳ 明朝" w:hAnsi="ＭＳ 明朝" w:hint="eastAsia"/>
          <w:color w:val="000000"/>
          <w:sz w:val="21"/>
        </w:rPr>
        <w:tab/>
      </w:r>
      <w:r w:rsidR="000153F2" w:rsidRPr="000153F2">
        <w:rPr>
          <w:rFonts w:ascii="ＭＳ 明朝" w:hAnsi="ＭＳ 明朝" w:hint="eastAsia"/>
          <w:color w:val="000000"/>
          <w:sz w:val="21"/>
        </w:rPr>
        <w:t>代表理事　青木 正志</w:t>
      </w:r>
    </w:p>
    <w:p w14:paraId="16BE891E" w14:textId="77777777" w:rsidR="00C003C1" w:rsidRPr="00E53715" w:rsidRDefault="00C003C1" w:rsidP="00E53715">
      <w:pPr>
        <w:jc w:val="center"/>
        <w:rPr>
          <w:rFonts w:ascii="ＭＳ 明朝" w:hAnsi="ＭＳ 明朝"/>
          <w:sz w:val="21"/>
        </w:rPr>
      </w:pPr>
    </w:p>
    <w:sectPr w:rsidR="00C003C1" w:rsidRPr="00E53715" w:rsidSect="00E53715">
      <w:footerReference w:type="even" r:id="rId8"/>
      <w:footerReference w:type="default" r:id="rId9"/>
      <w:footerReference w:type="first" r:id="rId10"/>
      <w:pgSz w:w="11906" w:h="16838" w:code="9"/>
      <w:pgMar w:top="1418" w:right="1701" w:bottom="1418" w:left="1701" w:header="567" w:footer="255" w:gutter="0"/>
      <w:pgNumType w:start="1"/>
      <w:cols w:space="720"/>
      <w:titlePg/>
      <w:docGrid w:type="lines" w:linePitch="35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7FD3" w14:textId="77777777" w:rsidR="008943EC" w:rsidRDefault="008943EC">
      <w:r>
        <w:separator/>
      </w:r>
    </w:p>
  </w:endnote>
  <w:endnote w:type="continuationSeparator" w:id="0">
    <w:p w14:paraId="3A3879D7" w14:textId="77777777" w:rsidR="008943EC" w:rsidRDefault="0089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06B1" w14:textId="77777777" w:rsidR="00C003C1" w:rsidRDefault="00C003C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B2999C2" w14:textId="77777777" w:rsidR="00C003C1" w:rsidRDefault="00C003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D831" w14:textId="24D9900C" w:rsidR="00E97FAF" w:rsidRPr="00E53715" w:rsidRDefault="00E97FAF" w:rsidP="00E53715">
    <w:pPr>
      <w:pStyle w:val="a5"/>
      <w:jc w:val="center"/>
      <w:rPr>
        <w:rFonts w:asciiTheme="minorEastAsia" w:eastAsiaTheme="minorEastAsia" w:hAnsiTheme="minorEastAsia"/>
        <w:sz w:val="16"/>
        <w:szCs w:val="16"/>
      </w:rPr>
    </w:pPr>
  </w:p>
  <w:p w14:paraId="3F543C48" w14:textId="63168D63" w:rsidR="00E97FAF" w:rsidRPr="00E53715" w:rsidRDefault="00E97FAF" w:rsidP="008C40BD">
    <w:pPr>
      <w:pStyle w:val="a5"/>
      <w:jc w:val="right"/>
      <w:rPr>
        <w:rFonts w:asciiTheme="minorEastAsia" w:eastAsiaTheme="minorEastAsia" w:hAnsiTheme="minorEastAsi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1B4" w14:textId="5020281D" w:rsidR="00E97FAF" w:rsidRPr="00E53715" w:rsidRDefault="00E97FAF">
    <w:pPr>
      <w:pStyle w:val="a5"/>
      <w:jc w:val="center"/>
      <w:rPr>
        <w:rFonts w:asciiTheme="minorEastAsia" w:eastAsiaTheme="minorEastAsia" w:hAnsiTheme="minorEastAsia"/>
        <w:sz w:val="16"/>
        <w:szCs w:val="16"/>
      </w:rPr>
    </w:pPr>
  </w:p>
  <w:p w14:paraId="19DEABBB" w14:textId="1CB383F9" w:rsidR="00E97FAF" w:rsidRPr="00E53715" w:rsidRDefault="00E97FAF" w:rsidP="00CA501C">
    <w:pPr>
      <w:pStyle w:val="a5"/>
      <w:jc w:val="right"/>
      <w:rPr>
        <w:rFonts w:asciiTheme="minorEastAsia" w:eastAsiaTheme="minorEastAsia" w:hAnsiTheme="minor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5FAF" w14:textId="77777777" w:rsidR="008943EC" w:rsidRDefault="008943EC">
      <w:r>
        <w:separator/>
      </w:r>
    </w:p>
  </w:footnote>
  <w:footnote w:type="continuationSeparator" w:id="0">
    <w:p w14:paraId="0EFA0D03" w14:textId="77777777" w:rsidR="008943EC" w:rsidRDefault="00894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506"/>
    <w:multiLevelType w:val="hybridMultilevel"/>
    <w:tmpl w:val="F0B8565E"/>
    <w:lvl w:ilvl="0" w:tplc="653657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A13853"/>
    <w:multiLevelType w:val="hybridMultilevel"/>
    <w:tmpl w:val="A4D86118"/>
    <w:lvl w:ilvl="0" w:tplc="53880C7C">
      <w:start w:val="1"/>
      <w:numFmt w:val="decimalFullWidth"/>
      <w:lvlText w:val="%1．"/>
      <w:lvlJc w:val="left"/>
      <w:pPr>
        <w:tabs>
          <w:tab w:val="num" w:pos="360"/>
        </w:tabs>
        <w:ind w:left="360" w:hanging="360"/>
      </w:pPr>
      <w:rPr>
        <w:rFonts w:hint="eastAsia"/>
      </w:rPr>
    </w:lvl>
    <w:lvl w:ilvl="1" w:tplc="42EA9B6A">
      <w:start w:val="1"/>
      <w:numFmt w:val="decimalEnclosedCircle"/>
      <w:lvlText w:val="%2"/>
      <w:lvlJc w:val="left"/>
      <w:pPr>
        <w:tabs>
          <w:tab w:val="num" w:pos="780"/>
        </w:tabs>
        <w:ind w:left="780" w:hanging="360"/>
      </w:pPr>
      <w:rPr>
        <w:rFonts w:hint="eastAsia"/>
      </w:rPr>
    </w:lvl>
    <w:lvl w:ilvl="2" w:tplc="316AFDD8">
      <w:start w:val="5"/>
      <w:numFmt w:val="decimalFullWidth"/>
      <w:lvlText w:val="第%3条"/>
      <w:lvlJc w:val="left"/>
      <w:pPr>
        <w:tabs>
          <w:tab w:val="num" w:pos="1680"/>
        </w:tabs>
        <w:ind w:left="1680" w:hanging="84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55517013">
    <w:abstractNumId w:val="1"/>
  </w:num>
  <w:num w:numId="2" w16cid:durableId="175192315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8"/>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A9"/>
    <w:rsid w:val="000153F2"/>
    <w:rsid w:val="00015610"/>
    <w:rsid w:val="00023680"/>
    <w:rsid w:val="00146EA3"/>
    <w:rsid w:val="001A6C88"/>
    <w:rsid w:val="00231B1F"/>
    <w:rsid w:val="0023293B"/>
    <w:rsid w:val="00241FD3"/>
    <w:rsid w:val="002B1A43"/>
    <w:rsid w:val="002D7C54"/>
    <w:rsid w:val="002E19EC"/>
    <w:rsid w:val="002E1EDD"/>
    <w:rsid w:val="00327866"/>
    <w:rsid w:val="00347828"/>
    <w:rsid w:val="003A1AD0"/>
    <w:rsid w:val="003B0A39"/>
    <w:rsid w:val="003D3704"/>
    <w:rsid w:val="00401777"/>
    <w:rsid w:val="00456035"/>
    <w:rsid w:val="004C659E"/>
    <w:rsid w:val="0055754F"/>
    <w:rsid w:val="00560D36"/>
    <w:rsid w:val="005D06F8"/>
    <w:rsid w:val="005E2099"/>
    <w:rsid w:val="005F07A6"/>
    <w:rsid w:val="00632D64"/>
    <w:rsid w:val="006439B0"/>
    <w:rsid w:val="0064401E"/>
    <w:rsid w:val="006E2B01"/>
    <w:rsid w:val="008943EC"/>
    <w:rsid w:val="008C40BD"/>
    <w:rsid w:val="00924C52"/>
    <w:rsid w:val="00967047"/>
    <w:rsid w:val="00970F9D"/>
    <w:rsid w:val="009723AF"/>
    <w:rsid w:val="009727C5"/>
    <w:rsid w:val="00A00DDD"/>
    <w:rsid w:val="00A232EC"/>
    <w:rsid w:val="00A74240"/>
    <w:rsid w:val="00A754A9"/>
    <w:rsid w:val="00AD52B8"/>
    <w:rsid w:val="00AE4A22"/>
    <w:rsid w:val="00B02116"/>
    <w:rsid w:val="00B242A9"/>
    <w:rsid w:val="00B4719F"/>
    <w:rsid w:val="00B52DA3"/>
    <w:rsid w:val="00BB011C"/>
    <w:rsid w:val="00BB04BB"/>
    <w:rsid w:val="00C003C1"/>
    <w:rsid w:val="00C10985"/>
    <w:rsid w:val="00C8468B"/>
    <w:rsid w:val="00CA1967"/>
    <w:rsid w:val="00CA501C"/>
    <w:rsid w:val="00CF07B8"/>
    <w:rsid w:val="00D3062B"/>
    <w:rsid w:val="00D96FB6"/>
    <w:rsid w:val="00E40535"/>
    <w:rsid w:val="00E412D5"/>
    <w:rsid w:val="00E53715"/>
    <w:rsid w:val="00E664C5"/>
    <w:rsid w:val="00E97FAF"/>
    <w:rsid w:val="00F7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B5CD1A"/>
  <w15:chartTrackingRefBased/>
  <w15:docId w15:val="{A4D04473-37BF-4624-AF43-4C75E8D1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w:basedOn w:val="a"/>
    <w:pPr>
      <w:jc w:val="left"/>
    </w:pPr>
  </w:style>
  <w:style w:type="paragraph" w:styleId="2">
    <w:name w:val="Body Text Indent 2"/>
    <w:basedOn w:val="a"/>
    <w:pPr>
      <w:tabs>
        <w:tab w:val="left" w:pos="2400"/>
      </w:tabs>
      <w:autoSpaceDE w:val="0"/>
      <w:autoSpaceDN w:val="0"/>
      <w:adjustRightInd w:val="0"/>
      <w:spacing w:line="360" w:lineRule="atLeast"/>
      <w:ind w:left="240"/>
      <w:textAlignment w:val="baseline"/>
    </w:pPr>
    <w:rPr>
      <w:rFonts w:ascii="ＭＳ 明朝" w:hAnsi="Times New Roman"/>
      <w:kern w:val="0"/>
    </w:rPr>
  </w:style>
  <w:style w:type="paragraph" w:styleId="a9">
    <w:name w:val="Body Text Indent"/>
    <w:basedOn w:val="a"/>
    <w:pPr>
      <w:autoSpaceDE w:val="0"/>
      <w:autoSpaceDN w:val="0"/>
      <w:adjustRightInd w:val="0"/>
      <w:spacing w:line="360" w:lineRule="atLeast"/>
      <w:ind w:firstLine="240"/>
      <w:textAlignment w:val="baseline"/>
    </w:pPr>
    <w:rPr>
      <w:rFonts w:ascii="ＭＳ 明朝" w:hAnsi="Times New Roman"/>
      <w:kern w:val="0"/>
      <w:sz w:val="21"/>
    </w:rPr>
  </w:style>
  <w:style w:type="paragraph" w:styleId="3">
    <w:name w:val="Body Text Indent 3"/>
    <w:basedOn w:val="a"/>
    <w:pPr>
      <w:autoSpaceDE w:val="0"/>
      <w:autoSpaceDN w:val="0"/>
      <w:adjustRightInd w:val="0"/>
      <w:spacing w:line="360" w:lineRule="atLeast"/>
      <w:ind w:left="1080" w:hanging="240"/>
      <w:textAlignment w:val="baseline"/>
    </w:pPr>
    <w:rPr>
      <w:rFonts w:ascii="ＭＳ 明朝" w:hAnsi="Times New Roman"/>
      <w:kern w:val="0"/>
    </w:rPr>
  </w:style>
  <w:style w:type="paragraph" w:styleId="20">
    <w:name w:val="Body Text 2"/>
    <w:basedOn w:val="a"/>
    <w:pPr>
      <w:outlineLvl w:val="0"/>
    </w:pPr>
    <w:rPr>
      <w:sz w:val="22"/>
    </w:rPr>
  </w:style>
  <w:style w:type="character" w:styleId="aa">
    <w:name w:val="annotation reference"/>
    <w:semiHidden/>
    <w:rPr>
      <w:sz w:val="18"/>
    </w:rPr>
  </w:style>
  <w:style w:type="paragraph" w:styleId="ab">
    <w:name w:val="annotation text"/>
    <w:basedOn w:val="a"/>
    <w:link w:val="ac"/>
    <w:semiHidden/>
    <w:pPr>
      <w:jc w:val="left"/>
    </w:pPr>
  </w:style>
  <w:style w:type="character" w:customStyle="1" w:styleId="a6">
    <w:name w:val="フッター (文字)"/>
    <w:link w:val="a5"/>
    <w:uiPriority w:val="99"/>
    <w:rsid w:val="008C40BD"/>
    <w:rPr>
      <w:kern w:val="2"/>
      <w:sz w:val="24"/>
    </w:rPr>
  </w:style>
  <w:style w:type="character" w:styleId="ad">
    <w:name w:val="Placeholder Text"/>
    <w:basedOn w:val="a0"/>
    <w:uiPriority w:val="99"/>
    <w:semiHidden/>
    <w:rsid w:val="00632D64"/>
    <w:rPr>
      <w:color w:val="808080"/>
    </w:rPr>
  </w:style>
  <w:style w:type="paragraph" w:styleId="ae">
    <w:name w:val="annotation subject"/>
    <w:basedOn w:val="ab"/>
    <w:next w:val="ab"/>
    <w:link w:val="af"/>
    <w:rsid w:val="00A232EC"/>
    <w:rPr>
      <w:b/>
      <w:bCs/>
    </w:rPr>
  </w:style>
  <w:style w:type="character" w:customStyle="1" w:styleId="ac">
    <w:name w:val="コメント文字列 (文字)"/>
    <w:basedOn w:val="a0"/>
    <w:link w:val="ab"/>
    <w:semiHidden/>
    <w:rsid w:val="00A232EC"/>
    <w:rPr>
      <w:kern w:val="2"/>
      <w:sz w:val="24"/>
    </w:rPr>
  </w:style>
  <w:style w:type="character" w:customStyle="1" w:styleId="af">
    <w:name w:val="コメント内容 (文字)"/>
    <w:basedOn w:val="ac"/>
    <w:link w:val="ae"/>
    <w:rsid w:val="00A232EC"/>
    <w:rPr>
      <w:b/>
      <w:bCs/>
      <w:kern w:val="2"/>
      <w:sz w:val="24"/>
    </w:rPr>
  </w:style>
  <w:style w:type="paragraph" w:styleId="af0">
    <w:name w:val="Balloon Text"/>
    <w:basedOn w:val="a"/>
    <w:link w:val="af1"/>
    <w:rsid w:val="00A232EC"/>
    <w:rPr>
      <w:rFonts w:asciiTheme="majorHAnsi" w:eastAsiaTheme="majorEastAsia" w:hAnsiTheme="majorHAnsi" w:cstheme="majorBidi"/>
      <w:sz w:val="18"/>
      <w:szCs w:val="18"/>
    </w:rPr>
  </w:style>
  <w:style w:type="character" w:customStyle="1" w:styleId="af1">
    <w:name w:val="吹き出し (文字)"/>
    <w:basedOn w:val="a0"/>
    <w:link w:val="af0"/>
    <w:rsid w:val="00A232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umi_nakajima\Dropbox%20(accerise)\Audit&#23550;&#24540;\06%20&#25913;&#35330;SOP\&#9733;20161013SOP&#26908;&#35342;&#22996;&#21729;&#20250;&#25552;&#20986;&#29992;\SOP_BD01\&#22865;&#32004;&#26360;\&#22793;&#26356;&#12394;&#12375;\%5b1-1%5d&#31038;&#20869;&#27096;&#24335;&#35036;1-1&#65306;&#31192;&#23494;&#20445;&#25345;&#22865;&#32004;&#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37554-47A4-4411-941E-C2D255A1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[1-1]社内様式補1-1：秘密保持契約書</Template>
  <TotalTime>24</TotalTime>
  <Pages>3</Pages>
  <Words>328</Words>
  <Characters>1876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委受託契約書</vt:lpstr>
      <vt:lpstr>委受託契約書 </vt:lpstr>
    </vt:vector>
  </TitlesOfParts>
  <Company>株式会社アクセライズ</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委受託契約書</dc:title>
  <dc:subject/>
  <dc:creator>ayumi_nakajima</dc:creator>
  <cp:keywords/>
  <cp:lastModifiedBy>A Yamamoto</cp:lastModifiedBy>
  <cp:revision>6</cp:revision>
  <cp:lastPrinted>2022-06-10T04:18:00Z</cp:lastPrinted>
  <dcterms:created xsi:type="dcterms:W3CDTF">2023-08-16T06:33:00Z</dcterms:created>
  <dcterms:modified xsi:type="dcterms:W3CDTF">2023-08-17T07:00:00Z</dcterms:modified>
</cp:coreProperties>
</file>